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113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50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>86MS0032-01-202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80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46</w:t>
      </w:r>
    </w:p>
    <w:p>
      <w:pPr>
        <w:widowControl w:val="0"/>
        <w:spacing w:before="0" w:after="0" w:line="317" w:lineRule="atLeast"/>
        <w:ind w:left="797" w:right="499" w:hanging="797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 w:line="317" w:lineRule="atLeast"/>
        <w:ind w:left="797" w:right="499" w:hanging="797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</w:p>
    <w:p>
      <w:pPr>
        <w:widowControl w:val="0"/>
        <w:spacing w:before="0" w:after="0" w:line="317" w:lineRule="atLeast"/>
        <w:ind w:right="499"/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 w:line="317" w:lineRule="atLeast"/>
        <w:ind w:right="499"/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>. Лянтор</w:t>
      </w:r>
    </w:p>
    <w:p>
      <w:pPr>
        <w:widowControl w:val="0"/>
        <w:spacing w:before="317" w:after="0" w:line="317" w:lineRule="atLeast"/>
        <w:ind w:left="58" w:right="29" w:firstLine="67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 w:line="317" w:lineRule="atLeast"/>
        <w:ind w:left="58" w:right="29" w:firstLine="67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судебного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района Хан</w:t>
      </w:r>
      <w:r>
        <w:rPr>
          <w:rFonts w:ascii="Times New Roman" w:eastAsia="Times New Roman" w:hAnsi="Times New Roman" w:cs="Times New Roman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sz w:val="28"/>
          <w:szCs w:val="28"/>
        </w:rPr>
        <w:t>-Мансийского автономного округа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Ирина Петровна Кравцова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 w:line="317" w:lineRule="atLeast"/>
        <w:ind w:left="10" w:right="29"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дрес: </w:t>
      </w:r>
      <w:r>
        <w:rPr>
          <w:rFonts w:ascii="Times New Roman" w:eastAsia="Times New Roman" w:hAnsi="Times New Roman" w:cs="Times New Roman"/>
          <w:sz w:val="28"/>
          <w:szCs w:val="28"/>
        </w:rPr>
        <w:t>ХМАО</w:t>
      </w:r>
      <w:r>
        <w:rPr>
          <w:rFonts w:ascii="Times New Roman" w:eastAsia="Times New Roman" w:hAnsi="Times New Roman" w:cs="Times New Roman"/>
          <w:sz w:val="28"/>
          <w:szCs w:val="28"/>
        </w:rPr>
        <w:t>-Югра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Тюменская область, Сургутский район, г. Лянтор, </w:t>
      </w:r>
      <w:r>
        <w:rPr>
          <w:rFonts w:ascii="Times New Roman" w:eastAsia="Times New Roman" w:hAnsi="Times New Roman" w:cs="Times New Roman"/>
          <w:sz w:val="28"/>
          <w:szCs w:val="28"/>
        </w:rPr>
        <w:t>ул.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алавата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Юлаева, </w:t>
      </w:r>
      <w:r>
        <w:rPr>
          <w:rFonts w:ascii="Times New Roman" w:eastAsia="Times New Roman" w:hAnsi="Times New Roman" w:cs="Times New Roman"/>
          <w:sz w:val="28"/>
          <w:szCs w:val="28"/>
        </w:rPr>
        <w:t>д.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 w:line="317" w:lineRule="atLeast"/>
        <w:ind w:left="10" w:right="10" w:firstLine="71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ч.1 ст. 20.25 Кодекса Российской Федерации об административных правонарушениях в отношении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Войт Владимира Васильевича, </w:t>
      </w:r>
      <w:r>
        <w:rPr>
          <w:rStyle w:val="cat-UserDefinedgrp-34rplc-1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UserDefinedgrp-35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привлекаемо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за совершение правонарушения предусмотренного ч.1 ст. 20.25 Кодекса Российской Федерации об административных правонарушениях, ранее привлекалась по Гл. 20 Кодекса Российской Федерации об административных правонарушениях.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 разъяснены права, предусмотренные ст. 25.1 Кодекса Российской Федерации об административных правонарушениях. Ходатайств не поступило.</w:t>
      </w:r>
    </w:p>
    <w:p>
      <w:pPr>
        <w:widowControl w:val="0"/>
        <w:spacing w:before="0" w:after="0"/>
        <w:jc w:val="center"/>
        <w:rPr>
          <w:sz w:val="28"/>
          <w:szCs w:val="28"/>
        </w:rPr>
      </w:pPr>
    </w:p>
    <w:p>
      <w:pPr>
        <w:widowControl w:val="0"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УСТАНОВИЛ: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Войт В.В. 26.08.20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00:0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 по адресу: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Сургутский район, г.Лянтор, </w:t>
      </w:r>
      <w:r>
        <w:rPr>
          <w:rStyle w:val="cat-UserDefinedgrp-35rplc-2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оплатил штраф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00,00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 в течение шестидесяти дней со дня вступления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постановления №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-26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26.03.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УИН 0320062800000000014369066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п.1 Закона ХМАО-Югры от 11.06.2010 №102 -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оз «Об административных правонарушениях»</w:t>
      </w:r>
      <w:r>
        <w:rPr>
          <w:rFonts w:ascii="Times New Roman" w:eastAsia="Times New Roman" w:hAnsi="Times New Roman" w:cs="Times New Roman"/>
          <w:sz w:val="28"/>
          <w:szCs w:val="28"/>
        </w:rPr>
        <w:t>, в срок, предусмотренный ст. 32.2 КоАП РФ.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Войт В.В.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надлежаще извещен о времени и месте рассмотрения дела (судебная повестка), в судебное заседание не явился, заявлений о рассмотрении дела в отсутствие не предоставил, в деле имеется конверт с отметкой «Истёк срок хранения». 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п. 6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Постановление Пленума Верховного Суда РФ от 24 марта 2005 г. N 5 "О некоторых вопросах, возникающих у судов при применении Кодекса Российской Федерации об административных правонарушениях" (с изменениями и дополнениями)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В целях соблюдения установленных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статьей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29.6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сроков рассмотрения дел об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административных правонарушениях судье необходимо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принимать меры для быстрого извещения участвующих в деле лиц о времени и месте судебного рассмотрения.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Поскольку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КоАП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РФ не </w:t>
      </w: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содержит каких-либо ограничений, связанных с таким извещением, оно в зависимости от конкретных обстоятельств дела может быть произвед</w:t>
      </w:r>
      <w:r>
        <w:rPr>
          <w:rFonts w:ascii="Times New Roman" w:eastAsia="Times New Roman" w:hAnsi="Times New Roman" w:cs="Times New Roman"/>
          <w:sz w:val="28"/>
          <w:szCs w:val="28"/>
        </w:rPr>
        <w:t>ено с использованием любых 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 - сообщения, в случае согласия лица на уведомление таким способом и при фиксации факта отправки и доставки СМС- извещения адресату).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 истечении срока хранения, если были соблюдены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положения </w:t>
      </w:r>
      <w:hyperlink r:id="rId7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Особых условий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приема, вручения, хранения и возврата почтовых отправлений разряда "Судебное", утвержденных </w:t>
      </w:r>
      <w:hyperlink r:id="rId8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приказом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ФГУП "Почта России" от 31 августа 2005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года N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343.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Указанные выше обстоятельства свидетельствуют о том, что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Войт В.В.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е пожелал добросовестно воспользоваться правами, предусмотренными ст.25.1 Кодекса Российской Федерации об административных правонарушениях,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Войт В.В. </w:t>
      </w:r>
      <w:r>
        <w:rPr>
          <w:rFonts w:ascii="Times New Roman" w:eastAsia="Times New Roman" w:hAnsi="Times New Roman" w:cs="Times New Roman"/>
          <w:sz w:val="28"/>
          <w:szCs w:val="28"/>
        </w:rPr>
        <w:t>по имеющимся в деле доказательствам.</w:t>
      </w:r>
    </w:p>
    <w:p>
      <w:pPr>
        <w:widowControl w:val="0"/>
        <w:spacing w:before="0" w:after="0"/>
        <w:ind w:firstLine="725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Виновность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Войт В.В.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 предусмотренного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 1 </w:t>
      </w:r>
      <w:r>
        <w:rPr>
          <w:rFonts w:ascii="Times New Roman" w:eastAsia="Times New Roman" w:hAnsi="Times New Roman" w:cs="Times New Roman"/>
          <w:sz w:val="28"/>
          <w:szCs w:val="28"/>
        </w:rPr>
        <w:t>ст. 20.2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 административных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правонарушениях 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доказательствами: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№75-26 от 26.03.2026 г. УИН 0320062800000000014369066 </w:t>
      </w:r>
      <w:r>
        <w:rPr>
          <w:rFonts w:ascii="Times New Roman" w:eastAsia="Times New Roman" w:hAnsi="Times New Roman" w:cs="Times New Roman"/>
          <w:sz w:val="28"/>
          <w:szCs w:val="28"/>
        </w:rPr>
        <w:t>составленным должностным лицом, которому предоставлено право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надзора </w:t>
      </w:r>
      <w:r>
        <w:rPr>
          <w:rFonts w:ascii="Times New Roman" w:eastAsia="Times New Roman" w:hAnsi="Times New Roman" w:cs="Times New Roman"/>
          <w:sz w:val="28"/>
          <w:szCs w:val="28"/>
        </w:rPr>
        <w:t>и контроля за общественным порядком и общественной безопасностью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соответствии с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10 п.1 Закона ХМАО-Югры от 11.06.2010 №102 - оз «Об административных правонарушениях»,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назначено наказание в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иде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00.00 </w:t>
      </w:r>
      <w:r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</w:t>
      </w:r>
      <w:r>
        <w:rPr>
          <w:rFonts w:ascii="Times New Roman" w:eastAsia="Times New Roman" w:hAnsi="Times New Roman" w:cs="Times New Roman"/>
          <w:sz w:val="28"/>
          <w:szCs w:val="28"/>
        </w:rPr>
        <w:t>оценены в совокупности с другими материалами дела об административном правонарушении в соответствии с требованиями ст.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26.11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ст.26.2 Кодекса Российской Федерации об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административных правонарушения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и признаются судом относимыми, допустимыми и достоверными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Исследовав, материалы административного дела</w:t>
      </w:r>
      <w:r>
        <w:rPr>
          <w:rFonts w:ascii="Times New Roman" w:eastAsia="Times New Roman" w:hAnsi="Times New Roman" w:cs="Times New Roman"/>
          <w:sz w:val="28"/>
          <w:szCs w:val="28"/>
        </w:rPr>
        <w:t>, выслушав лицо,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судья приходит к выводу, что вина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Войт В.В.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Войт В.В.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удья квалифицирует по ч.1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9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, - </w:t>
      </w:r>
      <w:r>
        <w:rPr>
          <w:rFonts w:ascii="Times New Roman" w:eastAsia="Times New Roman" w:hAnsi="Times New Roman" w:cs="Times New Roman"/>
          <w:sz w:val="28"/>
          <w:szCs w:val="28"/>
        </w:rPr>
        <w:t>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смягчающи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либо отягчающих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ст.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4.2</w:t>
      </w:r>
      <w:r>
        <w:rPr>
          <w:rFonts w:ascii="Times New Roman" w:eastAsia="Times New Roman" w:hAnsi="Times New Roman" w:cs="Times New Roman"/>
          <w:sz w:val="28"/>
          <w:szCs w:val="28"/>
        </w:rPr>
        <w:t>, 4.3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– судом не установлено.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Войт В.В. </w:t>
      </w:r>
      <w:r>
        <w:rPr>
          <w:rFonts w:ascii="Times New Roman" w:eastAsia="Times New Roman" w:hAnsi="Times New Roman" w:cs="Times New Roman"/>
          <w:sz w:val="28"/>
          <w:szCs w:val="28"/>
        </w:rPr>
        <w:t>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отягчающих обстоятельств </w:t>
      </w:r>
      <w:r>
        <w:rPr>
          <w:rFonts w:ascii="Times New Roman" w:eastAsia="Times New Roman" w:hAnsi="Times New Roman" w:cs="Times New Roman"/>
          <w:sz w:val="28"/>
          <w:szCs w:val="28"/>
        </w:rPr>
        <w:t>и приходит к выводу о необходимости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назначения наказания в виде административного штрафа, </w:t>
      </w:r>
      <w:r>
        <w:rPr>
          <w:rFonts w:ascii="Times New Roman" w:eastAsia="Times New Roman" w:hAnsi="Times New Roman" w:cs="Times New Roman"/>
          <w:sz w:val="28"/>
          <w:szCs w:val="28"/>
        </w:rPr>
        <w:t>котор</w:t>
      </w:r>
      <w:r>
        <w:rPr>
          <w:rFonts w:ascii="Times New Roman" w:eastAsia="Times New Roman" w:hAnsi="Times New Roman" w:cs="Times New Roman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 29.7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- 29.11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правонарушениях,</w:t>
      </w: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 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Войт Владимира Васильевича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 1 ст. 20.25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назначить административное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000.00 / </w:t>
      </w:r>
      <w:r>
        <w:rPr>
          <w:rFonts w:ascii="Times New Roman" w:eastAsia="Times New Roman" w:hAnsi="Times New Roman" w:cs="Times New Roman"/>
          <w:sz w:val="28"/>
          <w:szCs w:val="28"/>
        </w:rPr>
        <w:t>три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/ рублей.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 в течение 60 дней с момента вступления постановления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законодательством о банках и банковской деятельности.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Штраф необходимо оплатить: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УФК по Ханты-Мансийскому автономному округу - Югре (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Департамент административного обеспечения Ханты-Мансийского автономного округа-Югры, л/с 04872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08080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), ИНН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/КПП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86010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73664/860101001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ОКТМО 71826000, № счета получателя: 03100643000000018700, кор. сч. 40102810245370000007,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ОКЦ №8 УГУ Банка России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//УФК по ХМАО-Югре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БИК 007162163, КБК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720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11601203019000140, УИН 041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23654001550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372620152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наименование платежа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113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/1504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Копию квитанции об оплате административного штрафа необходимо представить мировому судье по адресу: Сургутский район, г.п. Лянтор, ул.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Салавата Юлаева стр. 13.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Разъяснить, что неуплата штрафа в течение шестидесяти дней с момента вступления постановления в законную силу влечет административную ответственность, предусмотренную ч.1 ст. 20.25 Кодекса Российской Федерации об административных правонарушениях,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административного ареста на срок до пятнадцати суток, либо обязательных работ на срок до пятидесяти часов.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10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 будет взыскана в принудительном порядке.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наказание было назначено.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Сургутский районный суд в течение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через судью, вынесшего постановление.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И.П. Кравцова</w:t>
      </w:r>
    </w:p>
    <w:sectPr>
      <w:headerReference w:type="default" r:id="rId11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17715180"/>
      <w:placeholder>
        <w:docPart w:val="DefaultPlaceholder_22675703"/>
      </w:placeholder>
      <w:showingPlcHdr/>
      <w:richText/>
    </w:sdtPr>
    <w:sdtContent>
      <w:p>
        <w:pPr>
          <w:widowControl w:val="0"/>
          <w:spacing w:before="0" w:after="0"/>
          <w:jc w:val="center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>
          <w:rPr>
            <w:rFonts w:ascii="Times New Roman" w:eastAsia="Times New Roman" w:hAnsi="Times New Roman" w:cs="Times New Roman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sz w:val="20"/>
            <w:szCs w:val="20"/>
          </w:rPr>
          <w:fldChar w:fldCharType="end"/>
        </w:r>
      </w:p>
    </w:sdtContent>
  </w:sdt>
  <w:p>
    <w:pPr>
      <w:widowControl w:val="0"/>
      <w:spacing w:before="0" w:after="0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34rplc-10">
    <w:name w:val="cat-UserDefined grp-34 rplc-10"/>
    <w:basedOn w:val="DefaultParagraphFont"/>
  </w:style>
  <w:style w:type="character" w:customStyle="1" w:styleId="cat-UserDefinedgrp-35rplc-13">
    <w:name w:val="cat-UserDefined grp-35 rplc-13"/>
    <w:basedOn w:val="DefaultParagraphFont"/>
  </w:style>
  <w:style w:type="character" w:customStyle="1" w:styleId="cat-UserDefinedgrp-35rplc-20">
    <w:name w:val="cat-UserDefined grp-35 rplc-2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msud.garant.ru/" TargetMode="External" /><Relationship Id="rId11" Type="http://schemas.openxmlformats.org/officeDocument/2006/relationships/header" Target="header1.xml" /><Relationship Id="rId12" Type="http://schemas.openxmlformats.org/officeDocument/2006/relationships/glossaryDocument" Target="glossary/document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39487.0" TargetMode="External" /><Relationship Id="rId5" Type="http://schemas.openxmlformats.org/officeDocument/2006/relationships/hyperlink" Target="garantF1://12025267.296" TargetMode="External" /><Relationship Id="rId6" Type="http://schemas.openxmlformats.org/officeDocument/2006/relationships/hyperlink" Target="garantF1://12025267.0" TargetMode="External" /><Relationship Id="rId7" Type="http://schemas.openxmlformats.org/officeDocument/2006/relationships/hyperlink" Target="garantF1://70203344.1000" TargetMode="External" /><Relationship Id="rId8" Type="http://schemas.openxmlformats.org/officeDocument/2006/relationships/hyperlink" Target="garantF1://70203344.0" TargetMode="External" /><Relationship Id="rId9" Type="http://schemas.openxmlformats.org/officeDocument/2006/relationships/hyperlink" Target="file:///G:\store$\romanova\Desktop\16.05.2013\20.25%20&#1055;&#1080;&#1075;&#1072;&#1077;&#1074;%20%20&#1096;&#1090;&#1088;&#1072;&#1092;%20&#1054;&#1055;%20&#1043;&#1083;.20%204.3.docx" TargetMode="Externa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1CD981-C054-4B10-9EAC-0700AEF42BE0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